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759D" w14:textId="43ECC697" w:rsidR="00DE3ED3" w:rsidRDefault="00344E41" w:rsidP="00344E41">
      <w:pPr>
        <w:jc w:val="center"/>
        <w:rPr>
          <w:rFonts w:ascii="Times New Roman" w:hAnsi="Times New Roman" w:cs="Times New Roman"/>
          <w:sz w:val="24"/>
          <w:szCs w:val="24"/>
        </w:rPr>
      </w:pPr>
      <w:r>
        <w:rPr>
          <w:rFonts w:ascii="Times New Roman" w:hAnsi="Times New Roman" w:cs="Times New Roman"/>
          <w:sz w:val="24"/>
          <w:szCs w:val="24"/>
        </w:rPr>
        <w:t>Upute za dječje aktivnosti</w:t>
      </w:r>
    </w:p>
    <w:p w14:paraId="323B5239" w14:textId="28CE2196" w:rsidR="00344E41" w:rsidRDefault="00344E41" w:rsidP="00344E41">
      <w:pPr>
        <w:jc w:val="center"/>
        <w:rPr>
          <w:rFonts w:ascii="Times New Roman" w:hAnsi="Times New Roman" w:cs="Times New Roman"/>
          <w:sz w:val="24"/>
          <w:szCs w:val="24"/>
        </w:rPr>
      </w:pPr>
    </w:p>
    <w:p w14:paraId="06EB38E9" w14:textId="4098AB08" w:rsidR="00344E41" w:rsidRDefault="00344E41" w:rsidP="003D72B1">
      <w:pPr>
        <w:jc w:val="both"/>
        <w:rPr>
          <w:rFonts w:ascii="Times New Roman" w:hAnsi="Times New Roman" w:cs="Times New Roman"/>
          <w:sz w:val="24"/>
          <w:szCs w:val="24"/>
        </w:rPr>
      </w:pPr>
      <w:r>
        <w:rPr>
          <w:rFonts w:ascii="Times New Roman" w:hAnsi="Times New Roman" w:cs="Times New Roman"/>
          <w:sz w:val="24"/>
          <w:szCs w:val="24"/>
        </w:rPr>
        <w:t>Dragi gosti,</w:t>
      </w:r>
    </w:p>
    <w:p w14:paraId="6173ECCD" w14:textId="43189C6B" w:rsidR="00344E41" w:rsidRDefault="00344E41" w:rsidP="003D72B1">
      <w:pPr>
        <w:jc w:val="both"/>
        <w:rPr>
          <w:rFonts w:ascii="Times New Roman" w:hAnsi="Times New Roman" w:cs="Times New Roman"/>
          <w:sz w:val="24"/>
          <w:szCs w:val="24"/>
        </w:rPr>
      </w:pPr>
      <w:r>
        <w:rPr>
          <w:rFonts w:ascii="Times New Roman" w:hAnsi="Times New Roman" w:cs="Times New Roman"/>
          <w:sz w:val="24"/>
          <w:szCs w:val="24"/>
        </w:rPr>
        <w:t>želimo da Vaši najmlađi budu što sigurniji u našoj kući. Znamo da ne možemo otkloniti svako moguću opasnost, no potrudit ćemo se pisanjem ovih uputa.</w:t>
      </w:r>
    </w:p>
    <w:p w14:paraId="2009D707" w14:textId="3CCEC83D" w:rsidR="00344E41" w:rsidRDefault="00344E41" w:rsidP="003D72B1">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Dječje igralište</w:t>
      </w:r>
    </w:p>
    <w:p w14:paraId="63E49C1B" w14:textId="3F8A6A6E"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Molimo Vas da pazite na djecu dok se igraju na igralištu, svu odgovornost snosite Vi ukoliko do ozlijede ne dođe zbog neispravnosti proizvoda</w:t>
      </w:r>
    </w:p>
    <w:p w14:paraId="3C21DC72" w14:textId="5C04193E"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Molimo da se u ljuljačkoj za bebe ne ljuljaju djeca starija od 2 godine</w:t>
      </w:r>
    </w:p>
    <w:p w14:paraId="02AEDF23" w14:textId="2BF2F6B2"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Ograničenje na oba igrališta je 50kg, a broj osoba vidljiv je na bijelim oznakama na igralištu</w:t>
      </w:r>
    </w:p>
    <w:p w14:paraId="22EED5D2" w14:textId="322087A0"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Molimo odrasle da ne sjede, ne ljuljaju se i ne penju na dječje igralište. Iako bi Vas izdržalo kratkoročno, možete prouzročiti nestabilnost proizvoda za sljedeće korištenje</w:t>
      </w:r>
    </w:p>
    <w:p w14:paraId="24FFE556" w14:textId="5A32B14C" w:rsidR="00344E41" w:rsidRDefault="00344E41" w:rsidP="003D72B1">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Dječji stol i stolci</w:t>
      </w:r>
    </w:p>
    <w:p w14:paraId="65C88DAB" w14:textId="17AB1E6E"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Ispod zelenog poklopca nalaze se bojanke i bijeli prazni papiri za crtanje</w:t>
      </w:r>
    </w:p>
    <w:p w14:paraId="1ABB1224" w14:textId="1BE38B6B"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Slobodno koristite sve bojice, olovke i flomastere koji se nalaze unutar stola</w:t>
      </w:r>
    </w:p>
    <w:p w14:paraId="03684278" w14:textId="7E764725"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Molimo odrasle da ne sjede na dječjim stolcima ili tabureu</w:t>
      </w:r>
    </w:p>
    <w:p w14:paraId="1A9463C2" w14:textId="3BD97345" w:rsidR="00344E41" w:rsidRDefault="00344E4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Unutar taburea nalaze se lopte, prostirka za piknik i čunjevi za kuglanje</w:t>
      </w:r>
    </w:p>
    <w:p w14:paraId="2027FA9B" w14:textId="1F763F65" w:rsidR="003D72B1" w:rsidRDefault="003D72B1" w:rsidP="003D72B1">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Crni zid – ploča</w:t>
      </w:r>
    </w:p>
    <w:p w14:paraId="683B0427" w14:textId="591BD9F4" w:rsidR="003D72B1" w:rsidRDefault="003D72B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Kutijice s kredama obješene su s lijeve strane zida</w:t>
      </w:r>
    </w:p>
    <w:p w14:paraId="1C854D7F" w14:textId="754FEB57" w:rsidR="003D72B1" w:rsidRDefault="003D72B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Ukoliko kreda ponestane, u prostoriji preko puta roštilja možete pronaći dodatne pakete kreda i slobodno ih otvorite</w:t>
      </w:r>
    </w:p>
    <w:p w14:paraId="16045242" w14:textId="7403C026" w:rsidR="003D72B1" w:rsidRDefault="003D72B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Ne brinite ako cijelu ploču ne uspijete očistiti – zid je grub pa to mi peremo s tlačnim čistačem</w:t>
      </w:r>
    </w:p>
    <w:p w14:paraId="4EEF5C81" w14:textId="22358CFD" w:rsidR="003D72B1" w:rsidRDefault="003D72B1" w:rsidP="003D72B1">
      <w:pPr>
        <w:pStyle w:val="Odlomakpopis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Spužvu možete prati na vanjskom tušu, u kuhinji ili wc-u </w:t>
      </w:r>
    </w:p>
    <w:p w14:paraId="7B6E90C3" w14:textId="7F3831D7" w:rsidR="003D72B1" w:rsidRDefault="003D72B1" w:rsidP="003D72B1">
      <w:pPr>
        <w:jc w:val="both"/>
        <w:rPr>
          <w:rFonts w:ascii="Times New Roman" w:hAnsi="Times New Roman" w:cs="Times New Roman"/>
          <w:sz w:val="24"/>
          <w:szCs w:val="24"/>
        </w:rPr>
      </w:pPr>
    </w:p>
    <w:p w14:paraId="29DCF55A" w14:textId="1B3B4F3E" w:rsidR="003D72B1" w:rsidRDefault="003D72B1" w:rsidP="003D72B1">
      <w:pPr>
        <w:jc w:val="center"/>
        <w:rPr>
          <w:rFonts w:ascii="Times New Roman" w:hAnsi="Times New Roman" w:cs="Times New Roman"/>
          <w:sz w:val="24"/>
          <w:szCs w:val="24"/>
          <w:lang w:val="en-US"/>
        </w:rPr>
      </w:pPr>
      <w:r>
        <w:rPr>
          <w:rFonts w:ascii="Times New Roman" w:hAnsi="Times New Roman" w:cs="Times New Roman"/>
          <w:sz w:val="24"/>
          <w:szCs w:val="24"/>
          <w:lang w:val="en-US"/>
        </w:rPr>
        <w:t>Instructions for children’s activities</w:t>
      </w:r>
    </w:p>
    <w:p w14:paraId="5ED5587A" w14:textId="6892255A" w:rsidR="003D72B1" w:rsidRDefault="003D72B1" w:rsidP="003D72B1">
      <w:pPr>
        <w:rPr>
          <w:rFonts w:ascii="Times New Roman" w:hAnsi="Times New Roman" w:cs="Times New Roman"/>
          <w:sz w:val="24"/>
          <w:szCs w:val="24"/>
          <w:lang w:val="en-US"/>
        </w:rPr>
      </w:pPr>
      <w:r>
        <w:rPr>
          <w:rFonts w:ascii="Times New Roman" w:hAnsi="Times New Roman" w:cs="Times New Roman"/>
          <w:sz w:val="24"/>
          <w:szCs w:val="24"/>
          <w:lang w:val="en-US"/>
        </w:rPr>
        <w:t>Dear guests,</w:t>
      </w:r>
    </w:p>
    <w:p w14:paraId="49AFD4F2" w14:textId="31A36668" w:rsidR="003D72B1" w:rsidRDefault="003D72B1" w:rsidP="003D72B1">
      <w:pPr>
        <w:rPr>
          <w:rFonts w:ascii="Times New Roman" w:hAnsi="Times New Roman" w:cs="Times New Roman"/>
          <w:sz w:val="24"/>
          <w:szCs w:val="24"/>
          <w:lang w:val="en-US"/>
        </w:rPr>
      </w:pPr>
      <w:r>
        <w:rPr>
          <w:rFonts w:ascii="Times New Roman" w:hAnsi="Times New Roman" w:cs="Times New Roman"/>
          <w:sz w:val="24"/>
          <w:szCs w:val="24"/>
          <w:lang w:val="en-US"/>
        </w:rPr>
        <w:t>we want for Your youngest to be as safe as possible. We know we can’t make every possible danger go away, but we will try our best with these instructions.</w:t>
      </w:r>
    </w:p>
    <w:p w14:paraId="59A1612D" w14:textId="611260B8" w:rsidR="003D72B1" w:rsidRDefault="003D72B1" w:rsidP="003D72B1">
      <w:pPr>
        <w:pStyle w:val="Odlomakpopisa"/>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Children’s playground</w:t>
      </w:r>
    </w:p>
    <w:p w14:paraId="19155C32" w14:textId="15F34E40" w:rsidR="003D72B1" w:rsidRDefault="003D72B1" w:rsidP="003D72B1">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Please watch your children while they are playing on the playground, you are responsible for any injurie unless they get injured </w:t>
      </w:r>
      <w:r w:rsidR="000C5F76">
        <w:rPr>
          <w:rFonts w:ascii="Times New Roman" w:hAnsi="Times New Roman" w:cs="Times New Roman"/>
          <w:sz w:val="24"/>
          <w:szCs w:val="24"/>
          <w:lang w:val="en-US"/>
        </w:rPr>
        <w:t>due to product malfunction</w:t>
      </w:r>
    </w:p>
    <w:p w14:paraId="320DB34F" w14:textId="686E5DAA" w:rsidR="000C5F76" w:rsidRDefault="000C5F76" w:rsidP="003D72B1">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Please do not let children older than 2 years to swing on the seat for the youngest</w:t>
      </w:r>
    </w:p>
    <w:p w14:paraId="6D0C2A62" w14:textId="4BBA0290" w:rsidR="000C5F76" w:rsidRDefault="000C5F76" w:rsidP="003D72B1">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Weight limit on both playgrounds is 50 kilos, maximum number of children is written on white labels on the playgrounds</w:t>
      </w:r>
    </w:p>
    <w:p w14:paraId="3A01314B" w14:textId="5D8A48F5" w:rsidR="000C5F76" w:rsidRDefault="000C5F76" w:rsidP="003D72B1">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We strongly advise that grownups do not sit on swing seats or climb the playground. Even though it might hold you for brief period of time, you might cause product instability for next time use.</w:t>
      </w:r>
    </w:p>
    <w:p w14:paraId="1D1DBAA5" w14:textId="4C811E4E" w:rsidR="000C5F76" w:rsidRDefault="000C5F76" w:rsidP="000C5F76">
      <w:pPr>
        <w:pStyle w:val="Odlomakpopisa"/>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Children’s table and seats</w:t>
      </w:r>
    </w:p>
    <w:p w14:paraId="10747593" w14:textId="7FF42447" w:rsidR="000C5F76" w:rsidRDefault="000C5F76" w:rsidP="000C5F76">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Under the green cover there are coloring books and white paper for drawing</w:t>
      </w:r>
    </w:p>
    <w:p w14:paraId="5420C542" w14:textId="6B9E749E" w:rsidR="000C5F76" w:rsidRDefault="000C5F76" w:rsidP="000C5F76">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Fell free to use every felt pen, pen and crayons that are there</w:t>
      </w:r>
    </w:p>
    <w:p w14:paraId="38ECB940" w14:textId="15C807F5" w:rsidR="000C5F76" w:rsidRDefault="000C5F76" w:rsidP="000C5F76">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We strongly advise that grownups do not sit on seats for children or tabouret</w:t>
      </w:r>
    </w:p>
    <w:p w14:paraId="35E5F628" w14:textId="747D6440" w:rsidR="000C5F76" w:rsidRDefault="000C5F76" w:rsidP="000C5F76">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Inside the tabouret there are balls, picnic blanker and bowling cones</w:t>
      </w:r>
    </w:p>
    <w:p w14:paraId="097BDC9F" w14:textId="78DCE976" w:rsidR="000C5F76" w:rsidRDefault="000C5F76" w:rsidP="000C5F76">
      <w:pPr>
        <w:pStyle w:val="Odlomakpopisa"/>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Black wall </w:t>
      </w:r>
      <w:r w:rsidR="008F7C6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F7C60">
        <w:rPr>
          <w:rFonts w:ascii="Times New Roman" w:hAnsi="Times New Roman" w:cs="Times New Roman"/>
          <w:sz w:val="24"/>
          <w:szCs w:val="24"/>
          <w:lang w:val="en-US"/>
        </w:rPr>
        <w:t>writing board</w:t>
      </w:r>
    </w:p>
    <w:p w14:paraId="4DF55F29" w14:textId="305B8778" w:rsidR="008F7C60" w:rsidRDefault="008F7C60" w:rsidP="008F7C60">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Chalk can be found in green plastic box</w:t>
      </w:r>
    </w:p>
    <w:p w14:paraId="4268E00F" w14:textId="1F1FDA92" w:rsidR="008F7C60" w:rsidRDefault="008F7C60" w:rsidP="008F7C60">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In case there are no more chalk, feel free to open new ones – in the room across the barbeque</w:t>
      </w:r>
    </w:p>
    <w:p w14:paraId="2410C6E4" w14:textId="60C351C2" w:rsidR="008F7C60" w:rsidRDefault="008F7C60" w:rsidP="008F7C60">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Don’t worry if you can’t clean the whole wall, we will take care of it</w:t>
      </w:r>
    </w:p>
    <w:p w14:paraId="40246DFF" w14:textId="204BE155" w:rsidR="008F7C60" w:rsidRPr="003D72B1" w:rsidRDefault="008F7C60" w:rsidP="008F7C60">
      <w:pPr>
        <w:pStyle w:val="Odlomakpopisa"/>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You can wash the sponge on the outside shower, in the kitchen or in the bathroom</w:t>
      </w:r>
    </w:p>
    <w:sectPr w:rsidR="008F7C60" w:rsidRPr="003D7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E334B"/>
    <w:multiLevelType w:val="hybridMultilevel"/>
    <w:tmpl w:val="53F68376"/>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FF10EE"/>
    <w:multiLevelType w:val="hybridMultilevel"/>
    <w:tmpl w:val="DBFCEF9A"/>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81480053">
    <w:abstractNumId w:val="1"/>
  </w:num>
  <w:num w:numId="2" w16cid:durableId="31931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41"/>
    <w:rsid w:val="000C5F76"/>
    <w:rsid w:val="00344E41"/>
    <w:rsid w:val="003D72B1"/>
    <w:rsid w:val="008F7C60"/>
    <w:rsid w:val="00DE3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1AC3"/>
  <w15:chartTrackingRefBased/>
  <w15:docId w15:val="{0CD5AD7B-A6E6-4FB8-9670-BACD378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4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410</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Librić</dc:creator>
  <cp:keywords/>
  <dc:description/>
  <cp:lastModifiedBy>Loreta Librić</cp:lastModifiedBy>
  <cp:revision>1</cp:revision>
  <dcterms:created xsi:type="dcterms:W3CDTF">2022-05-30T19:56:00Z</dcterms:created>
  <dcterms:modified xsi:type="dcterms:W3CDTF">2022-05-30T20:14:00Z</dcterms:modified>
</cp:coreProperties>
</file>